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406" w:rsidRPr="00833406" w:rsidRDefault="00833406" w:rsidP="00833406">
      <w:pPr>
        <w:pStyle w:val="Titre1"/>
        <w:rPr>
          <w:rFonts w:ascii="Times New Roman" w:hAnsi="Times New Roman"/>
          <w:bCs w:val="0"/>
          <w:sz w:val="28"/>
          <w:szCs w:val="28"/>
        </w:rPr>
      </w:pPr>
      <w:r w:rsidRPr="00833406">
        <w:rPr>
          <w:rFonts w:ascii="Times New Roman" w:hAnsi="Times New Roman"/>
          <w:bCs w:val="0"/>
          <w:sz w:val="28"/>
          <w:szCs w:val="28"/>
        </w:rPr>
        <w:t>LE CHOIX DU CONJOINT</w:t>
      </w:r>
    </w:p>
    <w:p w:rsidR="00833406" w:rsidRPr="004F0D80" w:rsidRDefault="00833406" w:rsidP="00833406">
      <w:pPr>
        <w:pStyle w:val="Titre1"/>
        <w:rPr>
          <w:rStyle w:val="lev"/>
          <w:rFonts w:ascii="Times New Roman" w:hAnsi="Times New Roman"/>
          <w:b/>
          <w:sz w:val="24"/>
          <w:szCs w:val="24"/>
        </w:rPr>
      </w:pPr>
      <w:bookmarkStart w:id="0" w:name="_Toc405534882"/>
      <w:r w:rsidRPr="004F0D80">
        <w:rPr>
          <w:rFonts w:ascii="Times New Roman" w:hAnsi="Times New Roman"/>
          <w:bCs w:val="0"/>
          <w:sz w:val="24"/>
          <w:szCs w:val="24"/>
        </w:rPr>
        <w:t>1-La compatibilité spirituelle</w:t>
      </w:r>
      <w:bookmarkEnd w:id="0"/>
      <w:r w:rsidRPr="004F0D80">
        <w:rPr>
          <w:rFonts w:ascii="Times New Roman" w:hAnsi="Times New Roman"/>
          <w:sz w:val="24"/>
          <w:szCs w:val="24"/>
        </w:rPr>
        <w:t> </w:t>
      </w:r>
    </w:p>
    <w:p w:rsidR="00833406" w:rsidRPr="003E7B0C" w:rsidRDefault="00833406" w:rsidP="00833406">
      <w:pPr>
        <w:autoSpaceDE w:val="0"/>
        <w:autoSpaceDN w:val="0"/>
        <w:adjustRightInd w:val="0"/>
        <w:jc w:val="both"/>
        <w:rPr>
          <w:rStyle w:val="lev"/>
          <w:b w:val="0"/>
          <w:i/>
        </w:rPr>
      </w:pPr>
      <w:r w:rsidRPr="003E7B0C">
        <w:rPr>
          <w:rStyle w:val="lev"/>
          <w:b w:val="0"/>
          <w:i/>
        </w:rPr>
        <w:t>L’amour conjugal est détruit quand deux époux sont d'un cœur dissemblable d'après une foi dissemblable.</w:t>
      </w:r>
      <w:r w:rsidRPr="003E7B0C">
        <w:rPr>
          <w:b/>
          <w:bCs/>
        </w:rPr>
        <w:t xml:space="preserve"> </w:t>
      </w:r>
      <w:r w:rsidRPr="003E7B0C">
        <w:rPr>
          <w:bCs/>
          <w:i/>
        </w:rPr>
        <w:t>(AC 8998)</w:t>
      </w:r>
    </w:p>
    <w:p w:rsidR="00833406" w:rsidRPr="003E7B0C" w:rsidRDefault="00833406" w:rsidP="00833406">
      <w:pPr>
        <w:pStyle w:val="NormalWeb"/>
        <w:spacing w:after="0" w:afterAutospacing="0"/>
        <w:jc w:val="both"/>
        <w:rPr>
          <w:i/>
        </w:rPr>
      </w:pPr>
      <w:bookmarkStart w:id="1" w:name="151"/>
      <w:bookmarkEnd w:id="1"/>
      <w:r w:rsidRPr="003E7B0C">
        <w:rPr>
          <w:i/>
        </w:rPr>
        <w:t>Ne vous mettez pas avec les infidèles sous un joug étranger. Ou quelle part a le fidèle avec l'infidèle ? 2 Cor 6 :14</w:t>
      </w:r>
    </w:p>
    <w:p w:rsidR="00833406" w:rsidRPr="003E7B0C" w:rsidRDefault="00833406" w:rsidP="00833406">
      <w:pPr>
        <w:autoSpaceDE w:val="0"/>
        <w:autoSpaceDN w:val="0"/>
        <w:adjustRightInd w:val="0"/>
        <w:ind w:firstLine="708"/>
        <w:jc w:val="both"/>
        <w:rPr>
          <w:i/>
        </w:rPr>
      </w:pPr>
    </w:p>
    <w:p w:rsidR="00833406" w:rsidRPr="003E7B0C" w:rsidRDefault="00833406" w:rsidP="00833406">
      <w:pPr>
        <w:autoSpaceDE w:val="0"/>
        <w:autoSpaceDN w:val="0"/>
        <w:adjustRightInd w:val="0"/>
        <w:ind w:firstLine="708"/>
        <w:jc w:val="both"/>
        <w:rPr>
          <w:i/>
          <w:iCs/>
        </w:rPr>
      </w:pPr>
      <w:r w:rsidRPr="003E7B0C">
        <w:t xml:space="preserve">Une union qui se veut solide doit tenir compte de la communauté de la foi. Il n’est pas conseillé de se lier à quelqu’un qui est étranger à la vie de Dieu. </w:t>
      </w:r>
    </w:p>
    <w:p w:rsidR="00833406" w:rsidRPr="003E7B0C" w:rsidRDefault="00833406" w:rsidP="00833406">
      <w:pPr>
        <w:autoSpaceDE w:val="0"/>
        <w:autoSpaceDN w:val="0"/>
        <w:adjustRightInd w:val="0"/>
        <w:ind w:firstLine="708"/>
        <w:jc w:val="both"/>
      </w:pPr>
      <w:r w:rsidRPr="003E7B0C">
        <w:t xml:space="preserve">N’épouser jamais un incroyant ou quelqu’un d’autre si vous n’êtes pas convaincu de sa conversion. </w:t>
      </w:r>
    </w:p>
    <w:p w:rsidR="00833406" w:rsidRPr="003E7B0C" w:rsidRDefault="00833406" w:rsidP="00833406">
      <w:pPr>
        <w:autoSpaceDE w:val="0"/>
        <w:autoSpaceDN w:val="0"/>
        <w:adjustRightInd w:val="0"/>
        <w:ind w:firstLine="708"/>
        <w:jc w:val="both"/>
      </w:pPr>
      <w:r w:rsidRPr="003E7B0C">
        <w:t xml:space="preserve">Une incompatibilité spirituelle  dans une couple peut être comparée à l’union d’un aigle avec un poussin. L’aigle désirera les hauteurs spirituelles, sa pensée étant prédisposée à “chercher les choses d’en haut ”. </w:t>
      </w:r>
    </w:p>
    <w:p w:rsidR="00833406" w:rsidRPr="003E7B0C" w:rsidRDefault="00833406" w:rsidP="00833406">
      <w:pPr>
        <w:autoSpaceDE w:val="0"/>
        <w:autoSpaceDN w:val="0"/>
        <w:adjustRightInd w:val="0"/>
        <w:jc w:val="both"/>
      </w:pPr>
      <w:r w:rsidRPr="003E7B0C">
        <w:t xml:space="preserve">Le poussin fixera sa pensée sur les choses terrestres, et s’occupera des choses présentes et éphémères. </w:t>
      </w:r>
    </w:p>
    <w:p w:rsidR="00833406" w:rsidRPr="003E7B0C" w:rsidRDefault="00833406" w:rsidP="00833406">
      <w:pPr>
        <w:autoSpaceDE w:val="0"/>
        <w:autoSpaceDN w:val="0"/>
        <w:adjustRightInd w:val="0"/>
        <w:ind w:firstLine="708"/>
        <w:jc w:val="both"/>
      </w:pPr>
      <w:r w:rsidRPr="003E7B0C">
        <w:t xml:space="preserve">En définitive, le poussin retiendra l’aigle au sol, alors que l’aigle sera un problème pour le poussin. Finalement, ce sera un grand conflit. </w:t>
      </w:r>
    </w:p>
    <w:p w:rsidR="00833406" w:rsidRPr="003E7B0C" w:rsidRDefault="00833406" w:rsidP="00833406">
      <w:pPr>
        <w:autoSpaceDE w:val="0"/>
        <w:autoSpaceDN w:val="0"/>
        <w:adjustRightInd w:val="0"/>
        <w:ind w:firstLine="708"/>
        <w:jc w:val="both"/>
      </w:pPr>
      <w:r w:rsidRPr="003E7B0C">
        <w:t xml:space="preserve">N’épouser pas quelqu’un en espérant que cette personne changera dans l’avenir. Il n’y a aucune garantie qu’elle puisse changer. Il faut considérer cette personne telle qu’elle est aujourd’hui. </w:t>
      </w:r>
    </w:p>
    <w:p w:rsidR="00833406" w:rsidRPr="003E7B0C" w:rsidRDefault="00833406" w:rsidP="00833406">
      <w:pPr>
        <w:autoSpaceDE w:val="0"/>
        <w:autoSpaceDN w:val="0"/>
        <w:adjustRightInd w:val="0"/>
        <w:jc w:val="both"/>
        <w:rPr>
          <w:b/>
          <w:bCs/>
        </w:rPr>
      </w:pPr>
      <w:r w:rsidRPr="003E7B0C">
        <w:rPr>
          <w:b/>
          <w:bCs/>
        </w:rPr>
        <w:t xml:space="preserve"> </w:t>
      </w:r>
    </w:p>
    <w:p w:rsidR="00833406" w:rsidRPr="00552603" w:rsidRDefault="00833406" w:rsidP="00833406">
      <w:pPr>
        <w:pStyle w:val="Titre2"/>
        <w:spacing w:before="0" w:after="0"/>
        <w:rPr>
          <w:rFonts w:ascii="Times New Roman" w:hAnsi="Times New Roman"/>
          <w:i w:val="0"/>
          <w:sz w:val="24"/>
          <w:szCs w:val="24"/>
        </w:rPr>
      </w:pPr>
      <w:bookmarkStart w:id="2" w:name="_Toc405534883"/>
      <w:r w:rsidRPr="00552603">
        <w:rPr>
          <w:rFonts w:ascii="Times New Roman" w:hAnsi="Times New Roman"/>
          <w:bCs w:val="0"/>
          <w:i w:val="0"/>
          <w:sz w:val="24"/>
          <w:szCs w:val="24"/>
        </w:rPr>
        <w:t>2-La compatibilité  sexuelle</w:t>
      </w:r>
      <w:bookmarkEnd w:id="2"/>
      <w:r w:rsidRPr="00552603">
        <w:rPr>
          <w:rFonts w:ascii="Times New Roman" w:hAnsi="Times New Roman"/>
          <w:i w:val="0"/>
          <w:sz w:val="24"/>
          <w:szCs w:val="24"/>
        </w:rPr>
        <w:t> </w:t>
      </w:r>
    </w:p>
    <w:p w:rsidR="00833406" w:rsidRPr="003E7B0C" w:rsidRDefault="00833406" w:rsidP="00833406">
      <w:pPr>
        <w:autoSpaceDE w:val="0"/>
        <w:autoSpaceDN w:val="0"/>
        <w:adjustRightInd w:val="0"/>
        <w:ind w:firstLine="708"/>
        <w:jc w:val="both"/>
      </w:pPr>
      <w:r w:rsidRPr="003E7B0C">
        <w:t>Beaucoup de personnes pensent que s’ils sont compatibles spirituellement tous les autres domaines ont peu d’importance. Cela n’est pas vrai. Un échec dans la vie sexuelle conduira à avoir des problèmes dans beaucoup d’autres domaines. La femme insatisfaite se plaindra d’autres choses, alors que le mari insatisfait trouvera aussi beaucoup d’autres insatisfaisantes. Il insistera sur des petites fautes qu’il aurait autrement ignorées s’il n’avait pas été sexuellement insatisfait.</w:t>
      </w:r>
    </w:p>
    <w:p w:rsidR="00833406" w:rsidRPr="003E7B0C" w:rsidRDefault="00833406" w:rsidP="00833406">
      <w:pPr>
        <w:autoSpaceDE w:val="0"/>
        <w:autoSpaceDN w:val="0"/>
        <w:adjustRightInd w:val="0"/>
        <w:ind w:firstLine="708"/>
        <w:jc w:val="both"/>
      </w:pPr>
      <w:r w:rsidRPr="003E7B0C">
        <w:t xml:space="preserve"> Pendant les fiançailles, chacun est sensé informer son partenaire de ses aventures sexuelles dans tous les détails. Cela va aider le futur couple. Le sexe ne doit pas être un sujet tabou.</w:t>
      </w:r>
    </w:p>
    <w:p w:rsidR="00833406" w:rsidRPr="003E7B0C" w:rsidRDefault="00833406" w:rsidP="00833406">
      <w:pPr>
        <w:autoSpaceDE w:val="0"/>
        <w:autoSpaceDN w:val="0"/>
        <w:adjustRightInd w:val="0"/>
        <w:ind w:firstLine="708"/>
        <w:jc w:val="both"/>
      </w:pPr>
      <w:r w:rsidRPr="003E7B0C">
        <w:t xml:space="preserve">Nous savons que certaines personnes sont sexuellement chaudes, d’autres tièdes et d’autres froides. Si une femme chaude épouse un homme froid, la femme ne sera pas satisfaite et l’homme se sentira mal à l’aise à cause de son incapacité à la satisfaire. Il en est de même lorsque l’homme est chaud et la femme froide. Il est clair qu’on peut répondre différemment aux caresses. </w:t>
      </w:r>
    </w:p>
    <w:p w:rsidR="00833406" w:rsidRPr="003E7B0C" w:rsidRDefault="00833406" w:rsidP="00833406">
      <w:pPr>
        <w:autoSpaceDE w:val="0"/>
        <w:autoSpaceDN w:val="0"/>
        <w:adjustRightInd w:val="0"/>
        <w:ind w:firstLine="708"/>
        <w:jc w:val="both"/>
      </w:pPr>
      <w:r w:rsidRPr="003E7B0C">
        <w:t>Certaines personnes veulent des caresses légères, alors que d’autres préfèrent des caresses fortes. Certains veulent aussi des relations sexuelles plusieurs fois la même nuit, d’autres une fois par semaine. Certaines personnes prennent totalement plaisir aux relations sexuelles, s’y donnant totalement, alors que pour d’autre, c’est une épreuve à endurer. Certaines personnes atteignent l’orgasme très rapidement alors que d’autres l’atteignent difficilement.</w:t>
      </w:r>
    </w:p>
    <w:p w:rsidR="00833406" w:rsidRPr="003E7B0C" w:rsidRDefault="00833406" w:rsidP="00833406">
      <w:pPr>
        <w:autoSpaceDE w:val="0"/>
        <w:autoSpaceDN w:val="0"/>
        <w:adjustRightInd w:val="0"/>
        <w:ind w:firstLine="708"/>
        <w:jc w:val="both"/>
      </w:pPr>
      <w:r w:rsidRPr="003E7B0C">
        <w:t xml:space="preserve"> </w:t>
      </w:r>
    </w:p>
    <w:p w:rsidR="00833406" w:rsidRPr="00552603" w:rsidRDefault="00833406" w:rsidP="00833406">
      <w:pPr>
        <w:autoSpaceDE w:val="0"/>
        <w:autoSpaceDN w:val="0"/>
        <w:adjustRightInd w:val="0"/>
        <w:jc w:val="both"/>
        <w:rPr>
          <w:b/>
        </w:rPr>
      </w:pPr>
      <w:r w:rsidRPr="00552603">
        <w:rPr>
          <w:b/>
          <w:bCs/>
        </w:rPr>
        <w:t>3-La compatibilité physique</w:t>
      </w:r>
      <w:r w:rsidRPr="00552603">
        <w:rPr>
          <w:b/>
        </w:rPr>
        <w:t> </w:t>
      </w:r>
    </w:p>
    <w:p w:rsidR="00833406" w:rsidRPr="003E7B0C" w:rsidRDefault="00833406" w:rsidP="00833406">
      <w:pPr>
        <w:autoSpaceDE w:val="0"/>
        <w:autoSpaceDN w:val="0"/>
        <w:adjustRightInd w:val="0"/>
        <w:ind w:firstLine="708"/>
        <w:jc w:val="both"/>
      </w:pPr>
      <w:r w:rsidRPr="003E7B0C">
        <w:t xml:space="preserve"> La Bible nous dit que Sarah était belle. Elle était si belle que, même à un âge avancé, elle était encore très désirable. Rebecca aussi était “ </w:t>
      </w:r>
      <w:r w:rsidRPr="003E7B0C">
        <w:rPr>
          <w:b/>
          <w:bCs/>
          <w:i/>
          <w:iCs/>
        </w:rPr>
        <w:t>très belle de figure</w:t>
      </w:r>
      <w:r w:rsidRPr="003E7B0C">
        <w:t xml:space="preserve"> ”, au sujet de Léa et </w:t>
      </w:r>
      <w:r w:rsidRPr="003E7B0C">
        <w:lastRenderedPageBreak/>
        <w:t xml:space="preserve">de Rachel, </w:t>
      </w:r>
      <w:r w:rsidRPr="003E7B0C">
        <w:rPr>
          <w:b/>
          <w:bCs/>
          <w:i/>
          <w:iCs/>
        </w:rPr>
        <w:t>“ Léa avait les yeux délicat, mais Rachel était belle de taille et de figure. Jacob aimait Rachel ” (Genèse 29 : 17).</w:t>
      </w:r>
      <w:r w:rsidRPr="003E7B0C">
        <w:t xml:space="preserve"> </w:t>
      </w:r>
    </w:p>
    <w:p w:rsidR="00833406" w:rsidRPr="003E7B0C" w:rsidRDefault="00833406" w:rsidP="00833406">
      <w:pPr>
        <w:autoSpaceDE w:val="0"/>
        <w:autoSpaceDN w:val="0"/>
        <w:adjustRightInd w:val="0"/>
        <w:ind w:firstLine="708"/>
        <w:jc w:val="both"/>
      </w:pPr>
      <w:r w:rsidRPr="003E7B0C">
        <w:t xml:space="preserve">L’apparence physique pour les hommes joue un plus grand rôle que ne l’admettent la plupart. D’une manière générale, les hommes préfèrent la compagnie d’une femme qu’ils trouvent belle. Ils tolèrent aussi plus facilement les erreurs d’une telle personne que celles de quelqu’un dont l’aspect physique les énerve. </w:t>
      </w:r>
    </w:p>
    <w:p w:rsidR="00833406" w:rsidRPr="003E7B0C" w:rsidRDefault="00833406" w:rsidP="00833406">
      <w:pPr>
        <w:autoSpaceDE w:val="0"/>
        <w:autoSpaceDN w:val="0"/>
        <w:adjustRightInd w:val="0"/>
        <w:ind w:firstLine="708"/>
        <w:jc w:val="both"/>
      </w:pPr>
      <w:r w:rsidRPr="003E7B0C">
        <w:t>Tiens compte de ce  que sera l’aspect physique futur. Si tu n’aime pas les femmes grasses, réfléchis à ce que sera la fille en question après deux accouchements. Ne considère pas qu’elle est mince alors que c’est seulement l’effet d’un travail scolaire dur, observe un peu sa grande sœur et sa mère, et cela te donnera une idée de ce qu’elle sera dans l’avenir.</w:t>
      </w:r>
    </w:p>
    <w:p w:rsidR="00833406" w:rsidRPr="003E7B0C" w:rsidRDefault="00833406" w:rsidP="00833406">
      <w:pPr>
        <w:autoSpaceDE w:val="0"/>
        <w:autoSpaceDN w:val="0"/>
        <w:adjustRightInd w:val="0"/>
        <w:ind w:firstLine="708"/>
        <w:jc w:val="both"/>
      </w:pPr>
      <w:r w:rsidRPr="003E7B0C">
        <w:t>Examine-toi soigneusement, pour savoir ce que tu veux. Assure-toi que ton apparence physique plaît à l’autre. Si elle satisfait tes exigences physiques et si tu satisfais les siennes, alors vous pouvez continuer.</w:t>
      </w:r>
    </w:p>
    <w:p w:rsidR="00833406" w:rsidRPr="003E7B0C" w:rsidRDefault="00833406" w:rsidP="00833406">
      <w:pPr>
        <w:autoSpaceDE w:val="0"/>
        <w:autoSpaceDN w:val="0"/>
        <w:adjustRightInd w:val="0"/>
        <w:ind w:firstLine="708"/>
        <w:jc w:val="both"/>
      </w:pPr>
      <w:r w:rsidRPr="003E7B0C">
        <w:t>Lorsque tu auras soigneusement pris en considération toutes ces choses, tu sauras à qui te donner et qui recevoir. Dans son plan éternel Dieu à une partenaire dont l’apparence physique te plaira et qui sera satisfaite de la tienne tandis que tu travailles et coopères avec Dieu pour améliorer le plus possible ton apparence physique.</w:t>
      </w:r>
    </w:p>
    <w:p w:rsidR="00833406" w:rsidRPr="00552603" w:rsidRDefault="00833406" w:rsidP="00833406">
      <w:pPr>
        <w:pStyle w:val="Titre2"/>
        <w:rPr>
          <w:rFonts w:ascii="Times New Roman" w:hAnsi="Times New Roman"/>
          <w:bCs w:val="0"/>
          <w:i w:val="0"/>
          <w:sz w:val="24"/>
          <w:szCs w:val="24"/>
        </w:rPr>
      </w:pPr>
      <w:bookmarkStart w:id="3" w:name="_Toc405534884"/>
      <w:r w:rsidRPr="00552603">
        <w:rPr>
          <w:rFonts w:ascii="Times New Roman" w:hAnsi="Times New Roman"/>
          <w:bCs w:val="0"/>
          <w:i w:val="0"/>
          <w:sz w:val="24"/>
          <w:szCs w:val="24"/>
        </w:rPr>
        <w:t>4-La compatibilité dans les habitudes</w:t>
      </w:r>
      <w:bookmarkEnd w:id="3"/>
      <w:r w:rsidRPr="00552603">
        <w:rPr>
          <w:rFonts w:ascii="Times New Roman" w:hAnsi="Times New Roman"/>
          <w:bCs w:val="0"/>
          <w:i w:val="0"/>
          <w:sz w:val="24"/>
          <w:szCs w:val="24"/>
        </w:rPr>
        <w:t> </w:t>
      </w:r>
    </w:p>
    <w:p w:rsidR="00833406" w:rsidRPr="003E7B0C" w:rsidRDefault="00833406" w:rsidP="00833406">
      <w:pPr>
        <w:autoSpaceDE w:val="0"/>
        <w:autoSpaceDN w:val="0"/>
        <w:adjustRightInd w:val="0"/>
        <w:jc w:val="both"/>
      </w:pPr>
      <w:r w:rsidRPr="003E7B0C">
        <w:t xml:space="preserve">Si quelqu’un est organisé, discipliné et propre, il sera déçu par un partenaire désorganisé, indiscipliné et sale. </w:t>
      </w:r>
    </w:p>
    <w:p w:rsidR="00833406" w:rsidRPr="003E7B0C" w:rsidRDefault="00833406" w:rsidP="00833406">
      <w:pPr>
        <w:autoSpaceDE w:val="0"/>
        <w:autoSpaceDN w:val="0"/>
        <w:adjustRightInd w:val="0"/>
        <w:jc w:val="both"/>
      </w:pPr>
      <w:r w:rsidRPr="003E7B0C">
        <w:t>Si quelqu’un aime une compagnie gaie et épouse une personne morose et renfermée, ils auront des problèmes.</w:t>
      </w:r>
    </w:p>
    <w:p w:rsidR="00833406" w:rsidRPr="003E7B0C" w:rsidRDefault="00833406" w:rsidP="00833406">
      <w:pPr>
        <w:autoSpaceDE w:val="0"/>
        <w:autoSpaceDN w:val="0"/>
        <w:adjustRightInd w:val="0"/>
        <w:jc w:val="both"/>
      </w:pPr>
      <w:r w:rsidRPr="003E7B0C">
        <w:t xml:space="preserve">Si un homme peu généreux et une femme généreuse se rencontrent. L’homme qui calcule tout, jusqu’au dernier franc pourra être toujours en désaccord  avec celle qui veut toujours  offrir aux autres. </w:t>
      </w:r>
    </w:p>
    <w:p w:rsidR="00833406" w:rsidRPr="003E7B0C" w:rsidRDefault="00833406" w:rsidP="00833406">
      <w:pPr>
        <w:autoSpaceDE w:val="0"/>
        <w:autoSpaceDN w:val="0"/>
        <w:adjustRightInd w:val="0"/>
        <w:jc w:val="both"/>
      </w:pPr>
      <w:r w:rsidRPr="003E7B0C">
        <w:t xml:space="preserve">L’influence de la famille d’origine qui agit. La fille te traitera de la façon dont elle a vu sa mère traiter son père. Tu traiteras ta femme de la façon dont tu as vu ton père traiter ta mère. </w:t>
      </w:r>
    </w:p>
    <w:p w:rsidR="00833406" w:rsidRPr="00552603" w:rsidRDefault="00833406" w:rsidP="00833406">
      <w:pPr>
        <w:pStyle w:val="Titre2"/>
        <w:rPr>
          <w:rFonts w:ascii="Times New Roman" w:hAnsi="Times New Roman"/>
          <w:i w:val="0"/>
          <w:sz w:val="24"/>
          <w:szCs w:val="24"/>
        </w:rPr>
      </w:pPr>
      <w:bookmarkStart w:id="4" w:name="_Toc405534885"/>
      <w:r w:rsidRPr="00552603">
        <w:rPr>
          <w:rFonts w:ascii="Times New Roman" w:hAnsi="Times New Roman"/>
          <w:bCs w:val="0"/>
          <w:i w:val="0"/>
          <w:sz w:val="24"/>
          <w:szCs w:val="24"/>
        </w:rPr>
        <w:t>5-La compatibilité intellectuelle</w:t>
      </w:r>
      <w:bookmarkEnd w:id="4"/>
    </w:p>
    <w:p w:rsidR="00833406" w:rsidRPr="003E7B0C" w:rsidRDefault="00833406" w:rsidP="00833406">
      <w:pPr>
        <w:autoSpaceDE w:val="0"/>
        <w:autoSpaceDN w:val="0"/>
        <w:adjustRightInd w:val="0"/>
        <w:jc w:val="both"/>
      </w:pPr>
      <w:r w:rsidRPr="003E7B0C">
        <w:t>Se rassurer que le conjoint peut vous satisfaire  intellectuellement.  Il ne s’agit pas de diplôme.</w:t>
      </w:r>
    </w:p>
    <w:p w:rsidR="00833406" w:rsidRPr="003E7B0C" w:rsidRDefault="00833406" w:rsidP="00833406">
      <w:pPr>
        <w:autoSpaceDE w:val="0"/>
        <w:autoSpaceDN w:val="0"/>
        <w:adjustRightInd w:val="0"/>
        <w:jc w:val="both"/>
      </w:pPr>
      <w:r w:rsidRPr="003E7B0C">
        <w:t xml:space="preserve">Il faut tenir compte de l’éducation totale de la personne. </w:t>
      </w:r>
    </w:p>
    <w:p w:rsidR="00833406" w:rsidRPr="003E7B0C" w:rsidRDefault="00833406" w:rsidP="00833406">
      <w:pPr>
        <w:autoSpaceDE w:val="0"/>
        <w:autoSpaceDN w:val="0"/>
        <w:adjustRightInd w:val="0"/>
        <w:jc w:val="both"/>
      </w:pPr>
      <w:r w:rsidRPr="003E7B0C">
        <w:t xml:space="preserve">Se rassurer de la maturité du conjoint. Certaines personnes mûrissent plus vite  alors que d’autres ne mûrissent jamais. </w:t>
      </w:r>
    </w:p>
    <w:p w:rsidR="00833406" w:rsidRPr="003E7B0C" w:rsidRDefault="00833406" w:rsidP="00833406">
      <w:pPr>
        <w:autoSpaceDE w:val="0"/>
        <w:autoSpaceDN w:val="0"/>
        <w:adjustRightInd w:val="0"/>
        <w:jc w:val="both"/>
        <w:rPr>
          <w:b/>
          <w:bCs/>
        </w:rPr>
      </w:pPr>
    </w:p>
    <w:p w:rsidR="00833406" w:rsidRPr="003E7B0C" w:rsidRDefault="00833406" w:rsidP="00833406">
      <w:pPr>
        <w:jc w:val="both"/>
        <w:rPr>
          <w:bCs/>
        </w:rPr>
      </w:pPr>
    </w:p>
    <w:p w:rsidR="00833406" w:rsidRPr="003E7B0C" w:rsidRDefault="00833406" w:rsidP="00833406">
      <w:pPr>
        <w:jc w:val="both"/>
        <w:rPr>
          <w:bCs/>
        </w:rPr>
      </w:pPr>
    </w:p>
    <w:p w:rsidR="00833406" w:rsidRPr="003E7B0C" w:rsidRDefault="00833406" w:rsidP="00833406">
      <w:pPr>
        <w:jc w:val="both"/>
        <w:rPr>
          <w:bCs/>
        </w:rPr>
      </w:pPr>
      <w:r w:rsidRPr="003E7B0C">
        <w:rPr>
          <w:bCs/>
        </w:rPr>
        <w:t xml:space="preserve">  </w:t>
      </w:r>
    </w:p>
    <w:p w:rsidR="00833406" w:rsidRDefault="00833406" w:rsidP="00833406">
      <w:pPr>
        <w:pStyle w:val="Titre1"/>
        <w:rPr>
          <w:rFonts w:ascii="Times New Roman" w:hAnsi="Times New Roman"/>
          <w:sz w:val="24"/>
          <w:szCs w:val="24"/>
        </w:rPr>
      </w:pPr>
    </w:p>
    <w:p w:rsidR="00833406" w:rsidRDefault="00833406" w:rsidP="00833406"/>
    <w:p w:rsidR="00833406" w:rsidRPr="004F0D80" w:rsidRDefault="00833406" w:rsidP="00833406"/>
    <w:p w:rsidR="00833406" w:rsidRDefault="00833406" w:rsidP="00833406">
      <w:pPr>
        <w:pStyle w:val="Titre1"/>
        <w:spacing w:before="0" w:after="0"/>
        <w:rPr>
          <w:rFonts w:ascii="Times New Roman" w:hAnsi="Times New Roman"/>
          <w:sz w:val="24"/>
          <w:szCs w:val="24"/>
        </w:rPr>
      </w:pPr>
    </w:p>
    <w:p w:rsidR="00833406" w:rsidRDefault="00833406" w:rsidP="00833406">
      <w:pPr>
        <w:pStyle w:val="Titre1"/>
        <w:spacing w:before="0" w:after="0"/>
        <w:rPr>
          <w:rFonts w:ascii="Times New Roman" w:hAnsi="Times New Roman"/>
          <w:sz w:val="24"/>
          <w:szCs w:val="24"/>
        </w:rPr>
      </w:pPr>
    </w:p>
    <w:p w:rsidR="00BB2A7D" w:rsidRDefault="00BB2A7D"/>
    <w:sectPr w:rsidR="00BB2A7D" w:rsidSect="00BB2A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33406"/>
    <w:rsid w:val="00833406"/>
    <w:rsid w:val="00BB2A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40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833406"/>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unhideWhenUsed/>
    <w:qFormat/>
    <w:rsid w:val="00833406"/>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33406"/>
    <w:rPr>
      <w:rFonts w:ascii="Cambria" w:eastAsia="Times New Roman" w:hAnsi="Cambria" w:cs="Times New Roman"/>
      <w:b/>
      <w:bCs/>
      <w:kern w:val="32"/>
      <w:sz w:val="32"/>
      <w:szCs w:val="32"/>
      <w:lang w:eastAsia="fr-FR"/>
    </w:rPr>
  </w:style>
  <w:style w:type="character" w:customStyle="1" w:styleId="Titre2Car">
    <w:name w:val="Titre 2 Car"/>
    <w:basedOn w:val="Policepardfaut"/>
    <w:link w:val="Titre2"/>
    <w:uiPriority w:val="9"/>
    <w:rsid w:val="00833406"/>
    <w:rPr>
      <w:rFonts w:ascii="Cambria" w:eastAsia="Times New Roman" w:hAnsi="Cambria" w:cs="Times New Roman"/>
      <w:b/>
      <w:bCs/>
      <w:i/>
      <w:iCs/>
      <w:sz w:val="28"/>
      <w:szCs w:val="28"/>
      <w:lang w:eastAsia="fr-FR"/>
    </w:rPr>
  </w:style>
  <w:style w:type="character" w:styleId="lev">
    <w:name w:val="Strong"/>
    <w:basedOn w:val="Policepardfaut"/>
    <w:uiPriority w:val="22"/>
    <w:qFormat/>
    <w:rsid w:val="00833406"/>
    <w:rPr>
      <w:b/>
      <w:bCs/>
    </w:rPr>
  </w:style>
  <w:style w:type="paragraph" w:styleId="NormalWeb">
    <w:name w:val="Normal (Web)"/>
    <w:basedOn w:val="Normal"/>
    <w:uiPriority w:val="99"/>
    <w:unhideWhenUsed/>
    <w:rsid w:val="0083340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4481</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cp:revision>
  <dcterms:created xsi:type="dcterms:W3CDTF">2015-05-21T12:24:00Z</dcterms:created>
  <dcterms:modified xsi:type="dcterms:W3CDTF">2015-05-21T12:25:00Z</dcterms:modified>
</cp:coreProperties>
</file>